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Ind w:w="0" w:type="dxa"/>
        <w:shd w:val="clear"/>
        <w:tblLayout w:type="fixed"/>
        <w:tblCellMar>
          <w:top w:w="0" w:type="dxa"/>
          <w:left w:w="0" w:type="dxa"/>
          <w:bottom w:w="0" w:type="dxa"/>
          <w:right w:w="0" w:type="dxa"/>
        </w:tblCellMar>
      </w:tblPr>
      <w:tblGrid>
        <w:gridCol w:w="8300"/>
        <w:gridCol w:w="6"/>
      </w:tblGrid>
      <w:tr>
        <w:tblPrEx>
          <w:shd w:val="clear"/>
          <w:tblLayout w:type="fixed"/>
          <w:tblCellMar>
            <w:top w:w="0" w:type="dxa"/>
            <w:left w:w="0" w:type="dxa"/>
            <w:bottom w:w="0" w:type="dxa"/>
            <w:right w:w="0" w:type="dxa"/>
          </w:tblCellMar>
        </w:tblPrEx>
        <w:trPr>
          <w:trHeight w:val="1245" w:hRule="atLeast"/>
        </w:trPr>
        <w:tc>
          <w:tcPr>
            <w:tcW w:w="8306" w:type="dxa"/>
            <w:gridSpan w:val="2"/>
            <w:shd w:val="clear"/>
            <w:vAlign w:val="bottom"/>
          </w:tcPr>
          <w:p>
            <w:pPr>
              <w:keepNext w:val="0"/>
              <w:keepLines w:val="0"/>
              <w:widowControl/>
              <w:suppressLineNumbers w:val="0"/>
              <w:ind w:left="0" w:firstLine="0"/>
              <w:jc w:val="center"/>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66"/>
                <w:spacing w:val="0"/>
                <w:kern w:val="0"/>
                <w:sz w:val="30"/>
                <w:szCs w:val="30"/>
                <w:lang w:val="en-US" w:eastAsia="zh-CN" w:bidi="ar"/>
              </w:rPr>
              <w:t>《要求恢复被删除或断开链接的网络内容的说明》填写说明</w:t>
            </w:r>
          </w:p>
        </w:tc>
      </w:tr>
      <w:tr>
        <w:tblPrEx>
          <w:shd w:val="clear"/>
          <w:tblLayout w:type="fixed"/>
          <w:tblCellMar>
            <w:top w:w="0" w:type="dxa"/>
            <w:left w:w="0" w:type="dxa"/>
            <w:bottom w:w="0" w:type="dxa"/>
            <w:right w:w="0" w:type="dxa"/>
          </w:tblCellMar>
        </w:tblPrEx>
        <w:trPr>
          <w:trHeight w:val="360" w:hRule="atLeast"/>
        </w:trPr>
        <w:tc>
          <w:tcPr>
            <w:tcW w:w="8300" w:type="dxa"/>
            <w:shd w:val="clear" w:color="auto" w:fill="E6E6E6"/>
            <w:vAlign w:val="center"/>
          </w:tcPr>
          <w:p>
            <w:pPr>
              <w:jc w:val="center"/>
              <w:rPr>
                <w:rFonts w:hint="eastAsia" w:ascii="微软雅黑" w:hAnsi="微软雅黑" w:eastAsia="微软雅黑" w:cs="微软雅黑"/>
                <w:i w:val="0"/>
                <w:caps w:val="0"/>
                <w:color w:val="000000"/>
                <w:spacing w:val="0"/>
                <w:sz w:val="18"/>
                <w:szCs w:val="18"/>
              </w:rPr>
            </w:pPr>
          </w:p>
        </w:tc>
        <w:tc>
          <w:tcPr>
            <w:tcW w:w="6" w:type="dxa"/>
            <w:shd w:val="clear" w:color="auto" w:fill="E6E6E6"/>
            <w:vAlign w:val="center"/>
          </w:tcPr>
          <w:p>
            <w:pPr>
              <w:rPr>
                <w:rFonts w:hint="eastAsia" w:ascii="微软雅黑" w:hAnsi="微软雅黑" w:eastAsia="微软雅黑" w:cs="微软雅黑"/>
                <w:i w:val="0"/>
                <w:caps w:val="0"/>
                <w:color w:val="000000"/>
                <w:spacing w:val="0"/>
                <w:sz w:val="18"/>
                <w:szCs w:val="18"/>
              </w:rPr>
            </w:pPr>
          </w:p>
        </w:tc>
      </w:tr>
      <w:tr>
        <w:tblPrEx>
          <w:shd w:val="clear"/>
          <w:tblLayout w:type="fixed"/>
          <w:tblCellMar>
            <w:top w:w="0" w:type="dxa"/>
            <w:left w:w="0" w:type="dxa"/>
            <w:bottom w:w="0" w:type="dxa"/>
            <w:right w:w="0" w:type="dxa"/>
          </w:tblCellMar>
        </w:tblPrEx>
        <w:tc>
          <w:tcPr>
            <w:tcW w:w="8306" w:type="dxa"/>
            <w:gridSpan w:val="2"/>
            <w:shd w:val="clear"/>
            <w:tcMar>
              <w:left w:w="120" w:type="dxa"/>
            </w:tcMar>
            <w:vAlign w:val="top"/>
          </w:tcPr>
          <w:p>
            <w:pPr>
              <w:pStyle w:val="2"/>
              <w:keepNext w:val="0"/>
              <w:keepLines w:val="0"/>
              <w:widowControl/>
              <w:suppressLineNumbers w:val="0"/>
              <w:spacing w:line="375" w:lineRule="atLeast"/>
            </w:pPr>
            <w:r>
              <w:rPr>
                <w:rFonts w:hint="eastAsia" w:ascii="微软雅黑" w:hAnsi="微软雅黑" w:eastAsia="微软雅黑" w:cs="微软雅黑"/>
                <w:b w:val="0"/>
                <w:i w:val="0"/>
                <w:caps w:val="0"/>
                <w:color w:val="000000"/>
                <w:spacing w:val="0"/>
                <w:sz w:val="24"/>
                <w:szCs w:val="24"/>
                <w:bdr w:val="none" w:color="auto" w:sz="0" w:space="0"/>
              </w:rPr>
              <w:t>　　一、《要求恢复被删除或断开链接的网络内容的说明》是国家版权局依据</w:t>
            </w:r>
            <w:bookmarkStart w:id="0" w:name="_GoBack"/>
            <w:bookmarkEnd w:id="0"/>
            <w:r>
              <w:rPr>
                <w:rFonts w:hint="eastAsia" w:ascii="微软雅黑" w:hAnsi="微软雅黑" w:eastAsia="微软雅黑" w:cs="微软雅黑"/>
                <w:b w:val="0"/>
                <w:i w:val="0"/>
                <w:caps w:val="0"/>
                <w:color w:val="000000"/>
                <w:spacing w:val="0"/>
                <w:sz w:val="24"/>
                <w:szCs w:val="24"/>
                <w:bdr w:val="none" w:color="auto" w:sz="0" w:space="0"/>
              </w:rPr>
              <w:t>《信息网络传播权保护条例》的有关规定制定的指导性格式范本，仅向社会推荐使用。</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二、 通知中带“*”的栏目为必填事项。</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三、“网络服务提供者”，指从事网络信息存储空间服务或网络搜索、链接服务的网络服务提供者。</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四、“域名”，是信息网络上识别和定位计算机的层次结构式的字符标识，与该计算机的互联网协议(IP)地址相对应，在信息网络上代表某个企业、机构或个人。域名的形式是以若干个英文字母和数字组成，由“.”分隔成几部分。 如：</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"http://www.sina.com.cn/"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4"/>
                <w:rFonts w:hint="eastAsia" w:ascii="微软雅黑" w:hAnsi="微软雅黑" w:eastAsia="微软雅黑" w:cs="微软雅黑"/>
                <w:b w:val="0"/>
                <w:i w:val="0"/>
                <w:caps w:val="0"/>
                <w:color w:val="333333"/>
                <w:spacing w:val="0"/>
                <w:sz w:val="24"/>
                <w:szCs w:val="24"/>
                <w:u w:val="none"/>
                <w:bdr w:val="none" w:color="auto" w:sz="0" w:space="0"/>
              </w:rPr>
              <w:t>www.sina.com.cn</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r>
              <w:rPr>
                <w:rFonts w:hint="eastAsia" w:ascii="微软雅黑" w:hAnsi="微软雅黑" w:eastAsia="微软雅黑" w:cs="微软雅黑"/>
                <w:b w:val="0"/>
                <w:i w:val="0"/>
                <w:caps w:val="0"/>
                <w:color w:val="000000"/>
                <w:spacing w:val="0"/>
                <w:sz w:val="24"/>
                <w:szCs w:val="24"/>
                <w:bdr w:val="none" w:color="auto" w:sz="0" w:space="0"/>
              </w:rPr>
              <w:t>等。</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五、“说明人”，指《信息网络传播权保护条例》第16条所规定的“服务对象”。即被网络服务提供者删除或断开链接有关内容的当事人，包含自然人、法人和其他组织。</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六、“有效证件”，包括自然人的身份证、护照，法人的工商营业执照，其他组织相应的执照等。填写有效证件号码需同时注明证件类型，并将证件的复印件作为本通知的附件一并提供。</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七、“电话”，必须填写固定电话号码，可同时填写移动电话号码。</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八、“备案号或许可证号”，指根据《互联网信息服务管理办法》第四条，非经营性互联网信息服务提供者向国家信息产业主管部门进行备案的登记号码；或经营性互联网信息服务提供者向国家信息产业主管部门申请信息服务的许可文件号码。备案号或许可证号一般会在网站首页底部显示。登陆信息产业部ICP-IP地址信息备案管理系统可查询验证其真实有效性，网址为：</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"http://www.miibeian.gov.cn/"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4"/>
                <w:rFonts w:hint="eastAsia" w:ascii="微软雅黑" w:hAnsi="微软雅黑" w:eastAsia="微软雅黑" w:cs="微软雅黑"/>
                <w:b w:val="0"/>
                <w:i w:val="0"/>
                <w:caps w:val="0"/>
                <w:color w:val="333333"/>
                <w:spacing w:val="0"/>
                <w:sz w:val="24"/>
                <w:szCs w:val="24"/>
                <w:u w:val="none"/>
                <w:bdr w:val="none" w:color="auto" w:sz="0" w:space="0"/>
              </w:rPr>
              <w:t>www.miibeian.gov.cn</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r>
              <w:rPr>
                <w:rFonts w:hint="eastAsia" w:ascii="微软雅黑" w:hAnsi="微软雅黑" w:eastAsia="微软雅黑" w:cs="微软雅黑"/>
                <w:b w:val="0"/>
                <w:i w:val="0"/>
                <w:caps w:val="0"/>
                <w:color w:val="000000"/>
                <w:spacing w:val="0"/>
                <w:sz w:val="24"/>
                <w:szCs w:val="24"/>
                <w:bdr w:val="none" w:color="auto" w:sz="0" w:space="0"/>
              </w:rPr>
              <w:t>。</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九、“IP地址”，指以数字形式显示信息网络上计算机终端的地址。按照TCP/IP协议（传输控制协议/Internet协议）规定，它是一串4组由圆点分割的数字组成的，其中每一组数字都在0－256之间，如：202．202．96．33就是一个主机服务器的IP地址。IP地址可以通过IP WHOIS数据库等IP地址查询服务的网站查询。</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十、“已被删除或断开链接的内容”，指说明人被网络服务提供者删除或断开链接的作品、表演、录音录像制品。</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十一、“已被删除或断开链接的内容网页地址”，指说明人被网络服务提供者删除或断开链接的内容在未被删除前的网络地址。即：浏览器顶部地址框中显示的信息。该信息对应网络内容的位置。例如“http://news.sina.com.cn/c/l/2007-01-21/223712097641.shtml ”就是一个具体的网页地址。</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十二、“不构成侵权的证明材料”，指说明人拥有合法权利，不侵犯他人权利的相关证据。包括物证、书证及权属证明等。权属证明包括著作权登记证书（号）、首次出版的出版物版权页、授权证明等证明文件。填写证明材料应以附件的形式提供证明性文件的原件或复印件。</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十三、“说明要求”，指发出本说明的一方向网络服务提供者提出的要求履行的具体事项。如要求恢复被删除内容或重新链接被断开的内容。</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十四、“说明人签名（盖章）”，自然人签名或使用名章；法人和其他组织加盖公章，并由法定代表人或相关负责人签字。</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　　十五、本《要求恢复被删除或断开链接的网络内容的说明》的</w:t>
            </w:r>
            <w:r>
              <w:rPr>
                <w:rFonts w:hint="eastAsia" w:ascii="微软雅黑" w:hAnsi="微软雅黑" w:eastAsia="微软雅黑" w:cs="微软雅黑"/>
                <w:b w:val="0"/>
                <w:i w:val="0"/>
                <w:caps w:val="0"/>
                <w:color w:val="000000"/>
                <w:spacing w:val="0"/>
                <w:sz w:val="24"/>
                <w:szCs w:val="24"/>
                <w:bdr w:val="none" w:color="auto" w:sz="0" w:space="0"/>
              </w:rPr>
              <w:br w:type="textWrapping"/>
            </w:r>
            <w:r>
              <w:rPr>
                <w:rFonts w:hint="eastAsia" w:ascii="微软雅黑" w:hAnsi="微软雅黑" w:eastAsia="微软雅黑" w:cs="微软雅黑"/>
                <w:b w:val="0"/>
                <w:i w:val="0"/>
                <w:caps w:val="0"/>
                <w:color w:val="000000"/>
                <w:spacing w:val="0"/>
                <w:sz w:val="24"/>
                <w:szCs w:val="24"/>
                <w:bdr w:val="none" w:color="auto" w:sz="0" w:space="0"/>
              </w:rPr>
              <w:t>示范格式及填写说明可在国家版权局网站“法律文书下载”栏目免费下载使用。国家版权局网址：</w:t>
            </w:r>
            <w:r>
              <w:rPr>
                <w:rFonts w:hint="eastAsia" w:ascii="微软雅黑" w:hAnsi="微软雅黑" w:eastAsia="微软雅黑" w:cs="微软雅黑"/>
                <w:b w:val="0"/>
                <w:i w:val="0"/>
                <w:caps w:val="0"/>
                <w:color w:val="333333"/>
                <w:spacing w:val="0"/>
                <w:sz w:val="24"/>
                <w:szCs w:val="24"/>
                <w:u w:val="none"/>
                <w:bdr w:val="none" w:color="auto" w:sz="0" w:space="0"/>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rPr>
              <w:instrText xml:space="preserve"> HYPERLINK "http://www.ncac.gov.cn/" </w:instrText>
            </w:r>
            <w:r>
              <w:rPr>
                <w:rFonts w:hint="eastAsia" w:ascii="微软雅黑" w:hAnsi="微软雅黑" w:eastAsia="微软雅黑" w:cs="微软雅黑"/>
                <w:b w:val="0"/>
                <w:i w:val="0"/>
                <w:caps w:val="0"/>
                <w:color w:val="333333"/>
                <w:spacing w:val="0"/>
                <w:sz w:val="24"/>
                <w:szCs w:val="24"/>
                <w:u w:val="none"/>
                <w:bdr w:val="none" w:color="auto" w:sz="0" w:space="0"/>
              </w:rPr>
              <w:fldChar w:fldCharType="separate"/>
            </w:r>
            <w:r>
              <w:rPr>
                <w:rStyle w:val="4"/>
                <w:rFonts w:hint="eastAsia" w:ascii="微软雅黑" w:hAnsi="微软雅黑" w:eastAsia="微软雅黑" w:cs="微软雅黑"/>
                <w:b w:val="0"/>
                <w:i w:val="0"/>
                <w:caps w:val="0"/>
                <w:color w:val="333333"/>
                <w:spacing w:val="0"/>
                <w:sz w:val="24"/>
                <w:szCs w:val="24"/>
                <w:u w:val="none"/>
                <w:bdr w:val="none" w:color="auto" w:sz="0" w:space="0"/>
              </w:rPr>
              <w:t>WWW.NCAC.GOV.CN</w:t>
            </w:r>
            <w:r>
              <w:rPr>
                <w:rFonts w:hint="eastAsia" w:ascii="微软雅黑" w:hAnsi="微软雅黑" w:eastAsia="微软雅黑" w:cs="微软雅黑"/>
                <w:b w:val="0"/>
                <w:i w:val="0"/>
                <w:caps w:val="0"/>
                <w:color w:val="333333"/>
                <w:spacing w:val="0"/>
                <w:sz w:val="24"/>
                <w:szCs w:val="24"/>
                <w:u w:val="none"/>
                <w:bdr w:val="none" w:color="auto" w:sz="0" w:space="0"/>
              </w:rPr>
              <w:fldChar w:fldCharType="end"/>
            </w:r>
            <w:r>
              <w:rPr>
                <w:rFonts w:hint="eastAsia" w:ascii="微软雅黑" w:hAnsi="微软雅黑" w:eastAsia="微软雅黑" w:cs="微软雅黑"/>
                <w:b w:val="0"/>
                <w:i w:val="0"/>
                <w:caps w:val="0"/>
                <w:color w:val="000000"/>
                <w:spacing w:val="0"/>
                <w:sz w:val="24"/>
                <w:szCs w:val="24"/>
                <w:bdr w:val="none" w:color="auto" w:sz="0" w:space="0"/>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682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Captain_J</cp:lastModifiedBy>
  <dcterms:modified xsi:type="dcterms:W3CDTF">2018-03-29T08:59:32Z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